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A817" w14:textId="3127D7DC" w:rsidR="005A56C8" w:rsidRDefault="002B5BC6">
      <w:pPr>
        <w:pBdr>
          <w:top w:val="nil"/>
          <w:left w:val="nil"/>
          <w:bottom w:val="nil"/>
          <w:right w:val="nil"/>
          <w:between w:val="nil"/>
        </w:pBdr>
        <w:spacing w:line="360" w:lineRule="auto"/>
        <w:jc w:val="center"/>
        <w:rPr>
          <w:b/>
          <w:color w:val="000000"/>
        </w:rPr>
      </w:pPr>
      <w:r>
        <w:rPr>
          <w:b/>
          <w:color w:val="000000"/>
        </w:rPr>
        <w:t>TOROS ÜNİVERSİTESİ SAĞLIK BİLİMLERİ FAKÜLTESİ</w:t>
      </w:r>
    </w:p>
    <w:p w14:paraId="0771260B" w14:textId="77777777" w:rsidR="005A56C8" w:rsidRDefault="00000000">
      <w:pPr>
        <w:pBdr>
          <w:top w:val="nil"/>
          <w:left w:val="nil"/>
          <w:bottom w:val="nil"/>
          <w:right w:val="nil"/>
          <w:between w:val="nil"/>
        </w:pBdr>
        <w:spacing w:line="360" w:lineRule="auto"/>
        <w:jc w:val="center"/>
        <w:rPr>
          <w:b/>
          <w:color w:val="000000"/>
        </w:rPr>
      </w:pPr>
      <w:bookmarkStart w:id="0" w:name="_gjdgxs" w:colFirst="0" w:colLast="0"/>
      <w:bookmarkEnd w:id="0"/>
      <w:r>
        <w:rPr>
          <w:b/>
          <w:color w:val="000000"/>
        </w:rPr>
        <w:t>HEMŞİRELİK BÖLÜMÜ</w:t>
      </w:r>
    </w:p>
    <w:p w14:paraId="1ACD2381" w14:textId="465CC942" w:rsidR="005A56C8" w:rsidRDefault="00000000">
      <w:pPr>
        <w:spacing w:line="360" w:lineRule="auto"/>
        <w:jc w:val="center"/>
        <w:rPr>
          <w:b/>
        </w:rPr>
      </w:pPr>
      <w:r>
        <w:rPr>
          <w:b/>
        </w:rPr>
        <w:t>UYGULAMA</w:t>
      </w:r>
      <w:r w:rsidR="002B5BC6">
        <w:rPr>
          <w:b/>
        </w:rPr>
        <w:t>LI DERSLER</w:t>
      </w:r>
      <w:r>
        <w:rPr>
          <w:b/>
          <w:color w:val="FF0000"/>
        </w:rPr>
        <w:t xml:space="preserve"> </w:t>
      </w:r>
      <w:r w:rsidR="00483365">
        <w:rPr>
          <w:b/>
        </w:rPr>
        <w:t>İLKE VE ESASLARI</w:t>
      </w:r>
    </w:p>
    <w:p w14:paraId="4AD7C57C" w14:textId="77777777" w:rsidR="005A56C8" w:rsidRDefault="005A56C8">
      <w:pPr>
        <w:pBdr>
          <w:top w:val="nil"/>
          <w:left w:val="nil"/>
          <w:bottom w:val="nil"/>
          <w:right w:val="nil"/>
          <w:between w:val="nil"/>
        </w:pBdr>
        <w:rPr>
          <w:color w:val="000000"/>
        </w:rPr>
      </w:pPr>
    </w:p>
    <w:p w14:paraId="52BFF3AC" w14:textId="77777777" w:rsidR="005A56C8" w:rsidRDefault="00000000">
      <w:pPr>
        <w:pBdr>
          <w:top w:val="nil"/>
          <w:left w:val="nil"/>
          <w:bottom w:val="nil"/>
          <w:right w:val="nil"/>
          <w:between w:val="nil"/>
        </w:pBdr>
        <w:rPr>
          <w:color w:val="000000"/>
        </w:rPr>
      </w:pPr>
      <w:r>
        <w:rPr>
          <w:color w:val="000000"/>
        </w:rPr>
        <w:t xml:space="preserve"> </w:t>
      </w:r>
    </w:p>
    <w:p w14:paraId="28F3EE38" w14:textId="77777777" w:rsidR="005A56C8" w:rsidRDefault="00000000">
      <w:pPr>
        <w:pBdr>
          <w:top w:val="nil"/>
          <w:left w:val="nil"/>
          <w:bottom w:val="nil"/>
          <w:right w:val="nil"/>
          <w:between w:val="nil"/>
        </w:pBdr>
        <w:jc w:val="center"/>
        <w:rPr>
          <w:color w:val="000000"/>
        </w:rPr>
      </w:pPr>
      <w:r>
        <w:rPr>
          <w:b/>
          <w:color w:val="000000"/>
        </w:rPr>
        <w:t>BİRİNCİ BÖLÜM</w:t>
      </w:r>
    </w:p>
    <w:p w14:paraId="3106A0ED" w14:textId="538C189F" w:rsidR="005A56C8" w:rsidRDefault="000B40F4">
      <w:pPr>
        <w:spacing w:line="360" w:lineRule="auto"/>
        <w:jc w:val="center"/>
        <w:rPr>
          <w:b/>
        </w:rPr>
      </w:pPr>
      <w:r>
        <w:rPr>
          <w:b/>
        </w:rPr>
        <w:t>Amaç, Kapsam, Dayanak ve Tanımlar</w:t>
      </w:r>
    </w:p>
    <w:p w14:paraId="665881FB" w14:textId="77777777" w:rsidR="005A56C8" w:rsidRDefault="005A56C8">
      <w:pPr>
        <w:spacing w:line="360" w:lineRule="auto"/>
        <w:jc w:val="center"/>
        <w:rPr>
          <w:b/>
        </w:rPr>
      </w:pPr>
    </w:p>
    <w:p w14:paraId="6C7F6AE0" w14:textId="77777777" w:rsidR="005A56C8" w:rsidRDefault="00000000">
      <w:pPr>
        <w:spacing w:line="360" w:lineRule="auto"/>
        <w:jc w:val="both"/>
        <w:rPr>
          <w:b/>
        </w:rPr>
      </w:pPr>
      <w:r>
        <w:rPr>
          <w:b/>
        </w:rPr>
        <w:t>AMAÇ</w:t>
      </w:r>
    </w:p>
    <w:p w14:paraId="6F33F468" w14:textId="6900ECB6" w:rsidR="005A56C8" w:rsidRDefault="00000000">
      <w:pPr>
        <w:pBdr>
          <w:top w:val="nil"/>
          <w:left w:val="nil"/>
          <w:bottom w:val="nil"/>
          <w:right w:val="nil"/>
          <w:between w:val="nil"/>
        </w:pBdr>
        <w:spacing w:line="360" w:lineRule="auto"/>
        <w:jc w:val="both"/>
        <w:rPr>
          <w:color w:val="000000"/>
        </w:rPr>
      </w:pPr>
      <w:bookmarkStart w:id="1" w:name="_30j0zll" w:colFirst="0" w:colLast="0"/>
      <w:bookmarkEnd w:id="1"/>
      <w:r>
        <w:rPr>
          <w:b/>
          <w:color w:val="000000"/>
        </w:rPr>
        <w:t xml:space="preserve">MADDE 1. </w:t>
      </w:r>
      <w:r w:rsidR="00C51D9C" w:rsidRPr="00C51D9C">
        <w:rPr>
          <w:bCs/>
          <w:color w:val="000000"/>
        </w:rPr>
        <w:t>Bu ilke ve esaslar</w:t>
      </w:r>
      <w:r w:rsidR="00C51D9C">
        <w:rPr>
          <w:b/>
          <w:color w:val="000000"/>
        </w:rPr>
        <w:t xml:space="preserve"> </w:t>
      </w:r>
      <w:r w:rsidR="002B5BC6">
        <w:rPr>
          <w:color w:val="000000"/>
        </w:rPr>
        <w:t>Toros</w:t>
      </w:r>
      <w:r>
        <w:rPr>
          <w:color w:val="000000"/>
        </w:rPr>
        <w:t xml:space="preserve"> Üniversitesi Sağlık Bilimleri Fakültesi Hemşirelik Bölümü öğrencilerinin eğitim-öğretim programı kapsamında yapmakla yükümlü oldukları klinik ve laboratuvar uygulamalarına ilişkin temel ilke ve esasları düzenlemek ve öğrencilerin uygulama sırasında uymaları gereken ilke ve kuralları belirlemek</w:t>
      </w:r>
      <w:r w:rsidR="00483365">
        <w:rPr>
          <w:color w:val="000000"/>
        </w:rPr>
        <w:t>tir.</w:t>
      </w:r>
    </w:p>
    <w:p w14:paraId="37341C50" w14:textId="77777777" w:rsidR="005A56C8" w:rsidRDefault="005A56C8">
      <w:pPr>
        <w:spacing w:line="360" w:lineRule="auto"/>
        <w:jc w:val="both"/>
        <w:rPr>
          <w:b/>
        </w:rPr>
      </w:pPr>
    </w:p>
    <w:p w14:paraId="652EFD81" w14:textId="77777777" w:rsidR="005A56C8" w:rsidRDefault="00000000">
      <w:pPr>
        <w:spacing w:line="360" w:lineRule="auto"/>
        <w:jc w:val="both"/>
        <w:rPr>
          <w:b/>
        </w:rPr>
      </w:pPr>
      <w:r>
        <w:rPr>
          <w:b/>
        </w:rPr>
        <w:t>KAPSAM</w:t>
      </w:r>
    </w:p>
    <w:p w14:paraId="56C032E6" w14:textId="3F7A2E12" w:rsidR="005A56C8" w:rsidRDefault="00000000">
      <w:pPr>
        <w:spacing w:line="360" w:lineRule="auto"/>
        <w:jc w:val="both"/>
      </w:pPr>
      <w:r>
        <w:rPr>
          <w:b/>
        </w:rPr>
        <w:t xml:space="preserve">MADDE 2. </w:t>
      </w:r>
      <w:r w:rsidR="002B5BC6">
        <w:t>Toros</w:t>
      </w:r>
      <w:r>
        <w:t xml:space="preserve"> Üniversitesi Sağlık Bilimleri Fakültesi Hemşirelik Bölümü öğrencilerinin eğitim-öğretim programı kapsamında yapmakla yükümlü oldukları klinik ve laboratuvar uygulamalarının temel ilke ve esaslarını kapsa</w:t>
      </w:r>
      <w:r w:rsidR="00483365">
        <w:t>r</w:t>
      </w:r>
      <w:r>
        <w:t>.</w:t>
      </w:r>
    </w:p>
    <w:p w14:paraId="266D971E" w14:textId="77777777" w:rsidR="005A56C8" w:rsidRDefault="005A56C8">
      <w:pPr>
        <w:spacing w:line="360" w:lineRule="auto"/>
        <w:jc w:val="both"/>
      </w:pPr>
    </w:p>
    <w:p w14:paraId="554B3383" w14:textId="77777777" w:rsidR="005A56C8" w:rsidRDefault="00000000">
      <w:pPr>
        <w:spacing w:line="360" w:lineRule="auto"/>
        <w:jc w:val="both"/>
        <w:rPr>
          <w:b/>
        </w:rPr>
      </w:pPr>
      <w:r>
        <w:rPr>
          <w:b/>
        </w:rPr>
        <w:t>DAYANAK</w:t>
      </w:r>
    </w:p>
    <w:p w14:paraId="41040BB8" w14:textId="6385E5FF" w:rsidR="005A56C8" w:rsidRDefault="00000000" w:rsidP="00C51D9C">
      <w:pPr>
        <w:spacing w:line="360" w:lineRule="auto"/>
        <w:jc w:val="both"/>
      </w:pPr>
      <w:r>
        <w:rPr>
          <w:b/>
        </w:rPr>
        <w:t>MADDE 3.</w:t>
      </w:r>
      <w:r w:rsidR="006F3E5C">
        <w:rPr>
          <w:b/>
        </w:rPr>
        <w:t xml:space="preserve"> </w:t>
      </w:r>
      <w:r w:rsidR="00C51D9C">
        <w:t>Bu ilke ve esaslar 2547 sayılı Yükseköğretim Kurulu Kanunu ve</w:t>
      </w:r>
      <w:r w:rsidR="00C51D9C">
        <w:t xml:space="preserve"> </w:t>
      </w:r>
      <w:r w:rsidR="00C51D9C">
        <w:t xml:space="preserve">Yükseköğretim Kurulu tarafından 02.02.2008 tarihinde </w:t>
      </w:r>
      <w:proofErr w:type="gramStart"/>
      <w:r w:rsidR="00C51D9C">
        <w:t>Resmi</w:t>
      </w:r>
      <w:proofErr w:type="gramEnd"/>
      <w:r w:rsidR="00C51D9C">
        <w:t xml:space="preserve"> </w:t>
      </w:r>
      <w:proofErr w:type="spellStart"/>
      <w:r w:rsidR="00C51D9C">
        <w:t>Gazete’de</w:t>
      </w:r>
      <w:proofErr w:type="spellEnd"/>
      <w:r w:rsidR="00C51D9C">
        <w:t xml:space="preserve"> yayımlanan</w:t>
      </w:r>
      <w:r w:rsidR="00C51D9C">
        <w:t xml:space="preserve"> </w:t>
      </w:r>
      <w:r w:rsidR="00C51D9C">
        <w:t>26775 sayılı “Doktorluk, Hemşirelik, Ebelik, Diş Hekimliği, Veterinerlik, Eczacılık ve</w:t>
      </w:r>
      <w:r w:rsidR="00C51D9C">
        <w:t xml:space="preserve"> </w:t>
      </w:r>
      <w:r w:rsidR="00C51D9C">
        <w:t>Mimarlık Eğitim Programlarının Asgari Eğitim Koşullarının Belirlenmesine Dair</w:t>
      </w:r>
      <w:r w:rsidR="00C51D9C">
        <w:t xml:space="preserve"> </w:t>
      </w:r>
      <w:proofErr w:type="spellStart"/>
      <w:r w:rsidR="00C51D9C">
        <w:t>Yönetmelik”teki</w:t>
      </w:r>
      <w:proofErr w:type="spellEnd"/>
      <w:r w:rsidR="00C51D9C">
        <w:t xml:space="preserve"> ilgili maddelere</w:t>
      </w:r>
      <w:r w:rsidR="00C51D9C">
        <w:t xml:space="preserve"> ve </w:t>
      </w:r>
      <w:r w:rsidR="006F3E5C" w:rsidRPr="006F3E5C">
        <w:t xml:space="preserve">Toros Üniversitesi </w:t>
      </w:r>
      <w:proofErr w:type="spellStart"/>
      <w:r w:rsidR="006F3E5C" w:rsidRPr="006F3E5C">
        <w:t>Önlisans</w:t>
      </w:r>
      <w:proofErr w:type="spellEnd"/>
      <w:r w:rsidR="006F3E5C" w:rsidRPr="006F3E5C">
        <w:t xml:space="preserve"> ve Lisans Eğitim-Öğretim ve Sınav Yönetmeliği</w:t>
      </w:r>
      <w:r w:rsidR="00C51D9C">
        <w:t>ne dayanmaktadır.</w:t>
      </w:r>
    </w:p>
    <w:p w14:paraId="53427798" w14:textId="77777777" w:rsidR="005A56C8" w:rsidRDefault="005A56C8">
      <w:pPr>
        <w:spacing w:line="360" w:lineRule="auto"/>
        <w:jc w:val="both"/>
        <w:rPr>
          <w:b/>
        </w:rPr>
      </w:pPr>
    </w:p>
    <w:p w14:paraId="37F2F5AF" w14:textId="77777777" w:rsidR="005A56C8" w:rsidRDefault="00000000">
      <w:pPr>
        <w:spacing w:line="360" w:lineRule="auto"/>
        <w:jc w:val="both"/>
        <w:rPr>
          <w:b/>
        </w:rPr>
      </w:pPr>
      <w:r>
        <w:rPr>
          <w:b/>
        </w:rPr>
        <w:t>TANIMLAR</w:t>
      </w:r>
    </w:p>
    <w:p w14:paraId="7EC810E3" w14:textId="0A324178" w:rsidR="005A56C8" w:rsidRDefault="00000000">
      <w:pPr>
        <w:pBdr>
          <w:top w:val="nil"/>
          <w:left w:val="nil"/>
          <w:bottom w:val="nil"/>
          <w:right w:val="nil"/>
          <w:between w:val="nil"/>
        </w:pBdr>
        <w:spacing w:line="360" w:lineRule="auto"/>
        <w:rPr>
          <w:color w:val="000000"/>
        </w:rPr>
      </w:pPr>
      <w:r>
        <w:rPr>
          <w:b/>
          <w:color w:val="000000"/>
        </w:rPr>
        <w:t xml:space="preserve">MADDE 4.    </w:t>
      </w:r>
      <w:r>
        <w:rPr>
          <w:color w:val="000000"/>
        </w:rPr>
        <w:t>Bu</w:t>
      </w:r>
      <w:r w:rsidR="00483365">
        <w:rPr>
          <w:color w:val="000000"/>
        </w:rPr>
        <w:t xml:space="preserve"> belgede</w:t>
      </w:r>
      <w:r>
        <w:rPr>
          <w:color w:val="000000"/>
        </w:rPr>
        <w:t xml:space="preserve"> geçen; </w:t>
      </w:r>
    </w:p>
    <w:p w14:paraId="5C3CDE42" w14:textId="648F77C3" w:rsidR="005A56C8" w:rsidRDefault="00000000">
      <w:pPr>
        <w:pBdr>
          <w:top w:val="nil"/>
          <w:left w:val="nil"/>
          <w:bottom w:val="nil"/>
          <w:right w:val="nil"/>
          <w:between w:val="nil"/>
        </w:pBdr>
        <w:spacing w:line="360" w:lineRule="auto"/>
        <w:rPr>
          <w:color w:val="000000"/>
        </w:rPr>
      </w:pPr>
      <w:r>
        <w:rPr>
          <w:b/>
          <w:color w:val="000000"/>
        </w:rPr>
        <w:t>Üniversite:</w:t>
      </w:r>
      <w:r>
        <w:rPr>
          <w:color w:val="000000"/>
        </w:rPr>
        <w:t xml:space="preserve"> </w:t>
      </w:r>
      <w:r w:rsidR="00DB668F">
        <w:rPr>
          <w:color w:val="000000"/>
        </w:rPr>
        <w:t>Toros Üniversitesi’ni</w:t>
      </w:r>
    </w:p>
    <w:p w14:paraId="26276551" w14:textId="2C3316DC" w:rsidR="005A56C8" w:rsidRDefault="00000000">
      <w:pPr>
        <w:pBdr>
          <w:top w:val="nil"/>
          <w:left w:val="nil"/>
          <w:bottom w:val="nil"/>
          <w:right w:val="nil"/>
          <w:between w:val="nil"/>
        </w:pBdr>
        <w:spacing w:line="360" w:lineRule="auto"/>
        <w:rPr>
          <w:color w:val="000000"/>
        </w:rPr>
      </w:pPr>
      <w:r>
        <w:rPr>
          <w:b/>
          <w:color w:val="000000"/>
        </w:rPr>
        <w:t>Bölüm:</w:t>
      </w:r>
      <w:r>
        <w:rPr>
          <w:color w:val="000000"/>
        </w:rPr>
        <w:t xml:space="preserve"> </w:t>
      </w:r>
      <w:r w:rsidR="00DB668F">
        <w:rPr>
          <w:color w:val="000000"/>
        </w:rPr>
        <w:t>Toros</w:t>
      </w:r>
      <w:r>
        <w:rPr>
          <w:color w:val="000000"/>
        </w:rPr>
        <w:t xml:space="preserve"> Üniversitesi Sağlık Bilimleri Fakültesi Hemşirelik Bölümü’nü,</w:t>
      </w:r>
    </w:p>
    <w:p w14:paraId="50669803" w14:textId="77777777" w:rsidR="005A56C8" w:rsidRDefault="00000000">
      <w:pPr>
        <w:pBdr>
          <w:top w:val="nil"/>
          <w:left w:val="nil"/>
          <w:bottom w:val="nil"/>
          <w:right w:val="nil"/>
          <w:between w:val="nil"/>
        </w:pBdr>
        <w:spacing w:line="360" w:lineRule="auto"/>
        <w:rPr>
          <w:color w:val="000000"/>
        </w:rPr>
      </w:pPr>
      <w:r>
        <w:rPr>
          <w:b/>
          <w:color w:val="000000"/>
        </w:rPr>
        <w:t>Kurum/Kuruluş:</w:t>
      </w:r>
      <w:r>
        <w:rPr>
          <w:color w:val="000000"/>
        </w:rPr>
        <w:t xml:space="preserve"> Öğrencilerin uygulama yapacağı kamu ya da özel kurum ya da </w:t>
      </w:r>
      <w:proofErr w:type="gramStart"/>
      <w:r>
        <w:rPr>
          <w:color w:val="000000"/>
        </w:rPr>
        <w:t>kuruluşlarını</w:t>
      </w:r>
      <w:proofErr w:type="gramEnd"/>
      <w:r>
        <w:rPr>
          <w:color w:val="000000"/>
        </w:rPr>
        <w:t xml:space="preserve">, </w:t>
      </w:r>
    </w:p>
    <w:p w14:paraId="0AE27ECA" w14:textId="350F8D66" w:rsidR="005A56C8" w:rsidRDefault="00000000">
      <w:pPr>
        <w:spacing w:line="360" w:lineRule="auto"/>
        <w:jc w:val="both"/>
        <w:rPr>
          <w:b/>
        </w:rPr>
      </w:pPr>
      <w:r>
        <w:rPr>
          <w:b/>
        </w:rPr>
        <w:t>Öğrenci:</w:t>
      </w:r>
      <w:r>
        <w:t xml:space="preserve"> </w:t>
      </w:r>
      <w:r w:rsidR="00DB668F">
        <w:t>Toros</w:t>
      </w:r>
      <w:r>
        <w:t xml:space="preserve"> Üniversitesi Sağlık Bilimleri Fakültesi Hemşirelik Bölümü öğrencilerini ifade eder.</w:t>
      </w:r>
    </w:p>
    <w:p w14:paraId="2E26BABD" w14:textId="77777777" w:rsidR="005A56C8" w:rsidRDefault="00000000">
      <w:pPr>
        <w:spacing w:line="360" w:lineRule="auto"/>
        <w:jc w:val="both"/>
        <w:rPr>
          <w:b/>
        </w:rPr>
      </w:pPr>
      <w:r>
        <w:rPr>
          <w:b/>
        </w:rPr>
        <w:lastRenderedPageBreak/>
        <w:t xml:space="preserve">Kurum İçi Uygulama: </w:t>
      </w:r>
      <w:r>
        <w:t>Laboratuvarda simülatör ya da maketlerle yapılan uygulamalı eğitimdir.</w:t>
      </w:r>
    </w:p>
    <w:p w14:paraId="1ED6B6B6" w14:textId="77777777" w:rsidR="005A56C8" w:rsidRDefault="00000000">
      <w:pPr>
        <w:spacing w:line="360" w:lineRule="auto"/>
        <w:jc w:val="both"/>
      </w:pPr>
      <w:r>
        <w:rPr>
          <w:b/>
        </w:rPr>
        <w:t xml:space="preserve">Kurum Dışı Uygulama: </w:t>
      </w:r>
      <w:r>
        <w:t>Birinci, ikinci ve üçüncü basamak sağlık hizmetleri ile ilgili kurum/kuruluşlarda, uygulamalı eğitim, kapsamında dersin gerektirdiği yerlerde uygulanan sağlıklı ya da hasta bireylerle yapılan uygulamalı eğitimdir.</w:t>
      </w:r>
    </w:p>
    <w:p w14:paraId="6BF99ABE" w14:textId="741E47A4" w:rsidR="005A56C8" w:rsidRDefault="00000000">
      <w:pPr>
        <w:spacing w:line="360" w:lineRule="auto"/>
        <w:jc w:val="both"/>
        <w:rPr>
          <w:b/>
        </w:rPr>
      </w:pPr>
      <w:r w:rsidRPr="00483365">
        <w:rPr>
          <w:b/>
        </w:rPr>
        <w:t xml:space="preserve">Klinik Rehber Hemşire: </w:t>
      </w:r>
      <w:r w:rsidRPr="00483365">
        <w:t xml:space="preserve">Gerekli hallerde kurumun anlaştığı </w:t>
      </w:r>
      <w:r w:rsidR="00DD2940" w:rsidRPr="00483365">
        <w:t>tercihen lisansüstü veya lisans</w:t>
      </w:r>
      <w:r w:rsidRPr="00483365">
        <w:t xml:space="preserve"> mezunu</w:t>
      </w:r>
      <w:r w:rsidR="00DD2940" w:rsidRPr="00483365">
        <w:t>, H</w:t>
      </w:r>
      <w:r w:rsidR="00483365">
        <w:t>EMED</w:t>
      </w:r>
      <w:r w:rsidR="00DD2940" w:rsidRPr="00483365">
        <w:t xml:space="preserve"> standartlarında gerekli eğitimleri başarıyla tamamlamış,</w:t>
      </w:r>
      <w:r w:rsidRPr="00483365">
        <w:t xml:space="preserve"> klinik hemşirelerinin öğrencinin rehberliği için sorumlu öğretim elemanı </w:t>
      </w:r>
      <w:r w:rsidR="00DB668F" w:rsidRPr="00483365">
        <w:t>ile</w:t>
      </w:r>
      <w:r w:rsidRPr="00483365">
        <w:t xml:space="preserve"> görev almasıdır. </w:t>
      </w:r>
    </w:p>
    <w:p w14:paraId="61B25F03" w14:textId="77777777" w:rsidR="005A56C8" w:rsidRDefault="00000000">
      <w:pPr>
        <w:spacing w:line="360" w:lineRule="auto"/>
        <w:jc w:val="both"/>
      </w:pPr>
      <w:r>
        <w:rPr>
          <w:b/>
        </w:rPr>
        <w:t>Uygulama Notu:</w:t>
      </w:r>
      <w:r>
        <w:t xml:space="preserve"> Yürütülen uygulama eğitimi sonucu yapılan uygulamalara yönelik değerlendirmelerden alınan nottur. </w:t>
      </w:r>
    </w:p>
    <w:p w14:paraId="12F3D6D3" w14:textId="3E41C98F" w:rsidR="005A56C8" w:rsidRDefault="00000000">
      <w:pPr>
        <w:spacing w:line="360" w:lineRule="auto"/>
        <w:jc w:val="both"/>
      </w:pPr>
      <w:r>
        <w:rPr>
          <w:b/>
        </w:rPr>
        <w:t xml:space="preserve">Uygulamalı Eğitim Sorumlu Öğretim Elemanı: </w:t>
      </w:r>
      <w:r>
        <w:t>Uygulamaların yapılacağı kurum/kuruluşlardaki uygulamadan sorumlu ve uygulamalar sırasında öğrenciler ile klinikte bulunarak, eğitimlerine</w:t>
      </w:r>
      <w:r>
        <w:rPr>
          <w:b/>
        </w:rPr>
        <w:t xml:space="preserve"> </w:t>
      </w:r>
      <w:r>
        <w:t xml:space="preserve">rehberlik yapan öğretim elemanlarıdır. </w:t>
      </w:r>
    </w:p>
    <w:p w14:paraId="2F85233C" w14:textId="77777777" w:rsidR="005A56C8" w:rsidRDefault="005A56C8">
      <w:pPr>
        <w:spacing w:line="360" w:lineRule="auto"/>
        <w:jc w:val="both"/>
      </w:pPr>
    </w:p>
    <w:p w14:paraId="21A592AF" w14:textId="77777777" w:rsidR="005A56C8" w:rsidRDefault="00000000">
      <w:pPr>
        <w:spacing w:line="360" w:lineRule="auto"/>
        <w:jc w:val="center"/>
        <w:rPr>
          <w:b/>
        </w:rPr>
      </w:pPr>
      <w:r>
        <w:rPr>
          <w:b/>
        </w:rPr>
        <w:t>İKİNCİ BÖLÜM</w:t>
      </w:r>
    </w:p>
    <w:p w14:paraId="67F90DE7" w14:textId="77777777" w:rsidR="005A56C8" w:rsidRDefault="00000000">
      <w:pPr>
        <w:spacing w:line="360" w:lineRule="auto"/>
        <w:jc w:val="center"/>
        <w:rPr>
          <w:b/>
        </w:rPr>
      </w:pPr>
      <w:r>
        <w:rPr>
          <w:b/>
        </w:rPr>
        <w:t>GENEL ESASLAR</w:t>
      </w:r>
    </w:p>
    <w:p w14:paraId="589737F3" w14:textId="77777777" w:rsidR="005A56C8" w:rsidRDefault="005A56C8">
      <w:pPr>
        <w:spacing w:line="360" w:lineRule="auto"/>
        <w:jc w:val="both"/>
        <w:rPr>
          <w:b/>
        </w:rPr>
      </w:pPr>
    </w:p>
    <w:p w14:paraId="3C4A47BC" w14:textId="15CBBCA2" w:rsidR="005A56C8" w:rsidRDefault="00000000">
      <w:pPr>
        <w:spacing w:line="360" w:lineRule="auto"/>
        <w:jc w:val="both"/>
      </w:pPr>
      <w:r>
        <w:rPr>
          <w:b/>
        </w:rPr>
        <w:t xml:space="preserve">MADDE 5. </w:t>
      </w:r>
      <w:r w:rsidR="00483365">
        <w:rPr>
          <w:b/>
        </w:rPr>
        <w:t xml:space="preserve"> </w:t>
      </w:r>
      <w:r w:rsidR="00483365" w:rsidRPr="00483365">
        <w:rPr>
          <w:bCs/>
        </w:rPr>
        <w:t>Hemşirelikte</w:t>
      </w:r>
      <w:r w:rsidR="00483365">
        <w:rPr>
          <w:b/>
        </w:rPr>
        <w:t xml:space="preserve"> </w:t>
      </w:r>
      <w:r w:rsidR="00483365">
        <w:t>l</w:t>
      </w:r>
      <w:r>
        <w:t>isans diploması almaya hak kazanmak için öğrencilerin bu yönerge hükümlerine göre düzenlenen zorunlu uygulamaları</w:t>
      </w:r>
      <w:r w:rsidR="00DB668F">
        <w:t>,</w:t>
      </w:r>
      <w:r>
        <w:t xml:space="preserve"> belirlenen/görevlendirilen kişi/kişilerin denetiminde öngörülen geçerli notu alarak başarılı bir şekilde tamamlamaları gerekir.</w:t>
      </w:r>
    </w:p>
    <w:p w14:paraId="031055BF" w14:textId="77777777" w:rsidR="005A56C8" w:rsidRDefault="005A56C8">
      <w:pPr>
        <w:spacing w:line="360" w:lineRule="auto"/>
        <w:jc w:val="both"/>
      </w:pPr>
    </w:p>
    <w:p w14:paraId="24B63FA1" w14:textId="77777777" w:rsidR="005A56C8" w:rsidRDefault="00000000">
      <w:pPr>
        <w:spacing w:line="360" w:lineRule="auto"/>
        <w:jc w:val="both"/>
        <w:rPr>
          <w:b/>
        </w:rPr>
      </w:pPr>
      <w:r>
        <w:rPr>
          <w:b/>
        </w:rPr>
        <w:t>DÖNEM İÇİ UYGULAMA YER VE SÜRELERİ</w:t>
      </w:r>
    </w:p>
    <w:p w14:paraId="7EB3C2A7" w14:textId="5873EFC3" w:rsidR="005A56C8" w:rsidRDefault="00000000">
      <w:pPr>
        <w:spacing w:line="360" w:lineRule="auto"/>
        <w:jc w:val="both"/>
        <w:rPr>
          <w:b/>
        </w:rPr>
      </w:pPr>
      <w:r>
        <w:rPr>
          <w:b/>
        </w:rPr>
        <w:t xml:space="preserve">MADDE </w:t>
      </w:r>
      <w:r w:rsidR="000B40F4">
        <w:rPr>
          <w:b/>
        </w:rPr>
        <w:t>6</w:t>
      </w:r>
      <w:r>
        <w:rPr>
          <w:b/>
        </w:rPr>
        <w:t xml:space="preserve">. </w:t>
      </w:r>
    </w:p>
    <w:p w14:paraId="513F763B" w14:textId="4B9E6CE4" w:rsidR="005A56C8" w:rsidRDefault="00000000">
      <w:pPr>
        <w:spacing w:line="360" w:lineRule="auto"/>
        <w:jc w:val="both"/>
      </w:pPr>
      <w:r>
        <w:t xml:space="preserve">a. Hemşirelik Bölümü’nde kayıtlı öğrencilerin dönem içi uygulamaları ve telafi uygulaması, Üniversite </w:t>
      </w:r>
      <w:r w:rsidR="00DB668F">
        <w:t>Senatosunca</w:t>
      </w:r>
      <w:r>
        <w:t xml:space="preserve"> onaylanmış eğitim-öğretim programında belirtilen sürelerde gerçekleştirilir. Hemşirelik anabilim dalı zorunlu derslerinin uygulama süresi programda belirtildiği şekildedir. </w:t>
      </w:r>
    </w:p>
    <w:p w14:paraId="0AA78F20" w14:textId="77777777" w:rsidR="005A56C8" w:rsidRDefault="005A56C8">
      <w:pPr>
        <w:spacing w:line="360" w:lineRule="auto"/>
        <w:jc w:val="both"/>
      </w:pPr>
    </w:p>
    <w:p w14:paraId="592A825C" w14:textId="0F1257A0" w:rsidR="005A56C8" w:rsidRDefault="00000000">
      <w:pPr>
        <w:spacing w:line="360" w:lineRule="auto"/>
        <w:jc w:val="both"/>
      </w:pPr>
      <w:r>
        <w:t xml:space="preserve">b. Dönem içi uygulama mesleki ders öğretim üyesi/elemanı ile koordine edilerek </w:t>
      </w:r>
      <w:r w:rsidR="00DB668F">
        <w:t xml:space="preserve">bölüm </w:t>
      </w:r>
      <w:r>
        <w:t xml:space="preserve">komitesinin belirlediği kamu/vakıf/özel kurum ve kuruluşlarına bağlı ayaktan ve yataklı sağlık merkezleri/hastaneler ve sağlık hizmetlerinin sunulduğu (huzurevleri, bakım ve rehabilitasyon merkezleri, aile sağlığı merkezleri, okullar ve işyerleri vb.) diğer kurum ve kuruluşlardır.  </w:t>
      </w:r>
    </w:p>
    <w:p w14:paraId="4C43C21C" w14:textId="77777777" w:rsidR="005A56C8" w:rsidRDefault="005A56C8">
      <w:pPr>
        <w:spacing w:line="360" w:lineRule="auto"/>
        <w:jc w:val="both"/>
      </w:pPr>
    </w:p>
    <w:p w14:paraId="5E7A7AFF" w14:textId="0DD07110" w:rsidR="005A56C8" w:rsidRDefault="00483365">
      <w:pPr>
        <w:spacing w:line="360" w:lineRule="auto"/>
        <w:jc w:val="both"/>
      </w:pPr>
      <w:r>
        <w:lastRenderedPageBreak/>
        <w:t xml:space="preserve">c. Kurum içi uygulamada öğrencinin devam durumunu takip etmek amacıyla </w:t>
      </w:r>
      <w:r>
        <w:rPr>
          <w:b/>
        </w:rPr>
        <w:t>sözlü ve yazılı yoklama</w:t>
      </w:r>
      <w:r>
        <w:t xml:space="preserve"> alınmaktadır. Kurum içi uygulama istasyonunun başlama süresince ilk 15 dk yazılı yoklamaya katılmayan öğrenci laboratuvar uygulamasına alınmaz.</w:t>
      </w:r>
    </w:p>
    <w:p w14:paraId="1BCD65C6" w14:textId="77777777" w:rsidR="005A56C8" w:rsidRDefault="005A56C8">
      <w:pPr>
        <w:spacing w:line="360" w:lineRule="auto"/>
        <w:jc w:val="both"/>
      </w:pPr>
    </w:p>
    <w:p w14:paraId="31C62E4E" w14:textId="6501299F" w:rsidR="005A56C8" w:rsidRDefault="00483365">
      <w:pPr>
        <w:spacing w:line="360" w:lineRule="auto"/>
        <w:jc w:val="both"/>
      </w:pPr>
      <w:r>
        <w:t>d. Dönem içi uygulamaların planlamaları bahar dönemi için güz dönemi sonunda, güz dönemi için bahar dönemi sonunda yapılarak öğrencilere duyurulur. Dönem içi uygulamalar süresince görevlendirilen öğretim elemanları öğrencilerin uygulamalarını takip ve kontrol eder.</w:t>
      </w:r>
    </w:p>
    <w:p w14:paraId="1AEB23DB" w14:textId="60557325" w:rsidR="005A56C8" w:rsidRDefault="005A56C8">
      <w:pPr>
        <w:spacing w:line="360" w:lineRule="auto"/>
        <w:jc w:val="both"/>
      </w:pPr>
    </w:p>
    <w:p w14:paraId="49CB40E8" w14:textId="2A24C62E" w:rsidR="005A56C8" w:rsidRDefault="00483365">
      <w:pPr>
        <w:spacing w:line="360" w:lineRule="auto"/>
        <w:jc w:val="both"/>
      </w:pPr>
      <w:r>
        <w:t xml:space="preserve">e. Kurum dışı uygulamalarının ise </w:t>
      </w:r>
      <w:r w:rsidR="00417541" w:rsidRPr="00483365">
        <w:t>Mersin’deki</w:t>
      </w:r>
      <w:r w:rsidRPr="00417541">
        <w:rPr>
          <w:color w:val="FF0000"/>
        </w:rPr>
        <w:t xml:space="preserve"> </w:t>
      </w:r>
      <w:r>
        <w:t xml:space="preserve">kurumlarda yapılması zorunludur. </w:t>
      </w:r>
    </w:p>
    <w:p w14:paraId="1585CE8A" w14:textId="77777777" w:rsidR="005A56C8" w:rsidRDefault="005A56C8">
      <w:pPr>
        <w:spacing w:line="360" w:lineRule="auto"/>
        <w:jc w:val="both"/>
      </w:pPr>
    </w:p>
    <w:p w14:paraId="495137D5" w14:textId="0912A11B" w:rsidR="005A56C8" w:rsidRDefault="00483365">
      <w:pPr>
        <w:spacing w:line="360" w:lineRule="auto"/>
        <w:jc w:val="both"/>
      </w:pPr>
      <w:r>
        <w:t>f.</w:t>
      </w:r>
      <w:r>
        <w:rPr>
          <w:b/>
        </w:rPr>
        <w:t xml:space="preserve"> </w:t>
      </w:r>
      <w:r>
        <w:t xml:space="preserve">Öğrenciler dönem içi uygulamaya ve/veya kurum dışı uygulamaya başladıktan sonra ilgili öğretim elemanı ve Bölüm Başkanlığı bilgisi ve onayı olmadan uygulama yeri değişikliği yapamazlar. </w:t>
      </w:r>
    </w:p>
    <w:p w14:paraId="4BD7CCF5" w14:textId="77777777" w:rsidR="005A56C8" w:rsidRDefault="00000000">
      <w:pPr>
        <w:spacing w:line="360" w:lineRule="auto"/>
        <w:jc w:val="both"/>
      </w:pPr>
      <w:r>
        <w:t xml:space="preserve"> </w:t>
      </w:r>
    </w:p>
    <w:p w14:paraId="30DEA008" w14:textId="4A5C29F3" w:rsidR="005A56C8" w:rsidRDefault="00483365">
      <w:pPr>
        <w:spacing w:line="360" w:lineRule="auto"/>
        <w:jc w:val="both"/>
      </w:pPr>
      <w:r>
        <w:t>g. Öğrenciler, uygulama yerinden habersiz olarak ayrılamazlar, uygulama yerini değiştiremez ve uygulamayı terk edemezler. Ancak gerekli durumda uygulama yürütücüsünün veya Bölüm Başkanı’nın görüş ve iznini alarak uygulama yerini değiştirebilir, terk edebilirler.</w:t>
      </w:r>
    </w:p>
    <w:p w14:paraId="34E529AA" w14:textId="77777777" w:rsidR="00483365" w:rsidRDefault="00483365">
      <w:pPr>
        <w:spacing w:line="360" w:lineRule="auto"/>
        <w:jc w:val="both"/>
      </w:pPr>
    </w:p>
    <w:p w14:paraId="67AE2241" w14:textId="4DB64C55" w:rsidR="005A56C8" w:rsidRDefault="00483365">
      <w:pPr>
        <w:spacing w:line="360" w:lineRule="auto"/>
        <w:jc w:val="both"/>
      </w:pPr>
      <w:r>
        <w:t>h. Kurum dışı uygulamaya çıkılacak olan kurumların öğrencilerden talep ettikleri belgelerin bir araya getirilmesi ve zamanında teslim edilmesi sorumluluğu öğrencilere aittir.</w:t>
      </w:r>
    </w:p>
    <w:p w14:paraId="3185F090" w14:textId="77777777" w:rsidR="00417541" w:rsidRDefault="00000000">
      <w:pPr>
        <w:spacing w:line="360" w:lineRule="auto"/>
        <w:jc w:val="both"/>
      </w:pPr>
      <w:r>
        <w:t xml:space="preserve"> </w:t>
      </w:r>
    </w:p>
    <w:p w14:paraId="773A76F1" w14:textId="567C3D64" w:rsidR="005A56C8" w:rsidRPr="00483365" w:rsidRDefault="00000000">
      <w:pPr>
        <w:spacing w:line="360" w:lineRule="auto"/>
        <w:jc w:val="both"/>
      </w:pPr>
      <w:r w:rsidRPr="00483365">
        <w:rPr>
          <w:b/>
        </w:rPr>
        <w:t>DEVAM ZORUNLULUĞU</w:t>
      </w:r>
    </w:p>
    <w:p w14:paraId="733CA2BA" w14:textId="77777777" w:rsidR="005A56C8" w:rsidRDefault="005A56C8">
      <w:pPr>
        <w:spacing w:line="360" w:lineRule="auto"/>
        <w:jc w:val="both"/>
        <w:rPr>
          <w:b/>
        </w:rPr>
      </w:pPr>
    </w:p>
    <w:p w14:paraId="783BB520" w14:textId="165CCA19" w:rsidR="005A56C8" w:rsidRDefault="00000000">
      <w:pPr>
        <w:spacing w:line="360" w:lineRule="auto"/>
        <w:jc w:val="both"/>
        <w:rPr>
          <w:b/>
        </w:rPr>
      </w:pPr>
      <w:r>
        <w:rPr>
          <w:b/>
        </w:rPr>
        <w:t xml:space="preserve">MADDE </w:t>
      </w:r>
      <w:r w:rsidR="00483365">
        <w:rPr>
          <w:b/>
        </w:rPr>
        <w:t>7</w:t>
      </w:r>
      <w:r>
        <w:rPr>
          <w:b/>
        </w:rPr>
        <w:t xml:space="preserve">. </w:t>
      </w:r>
    </w:p>
    <w:p w14:paraId="25A07AB2" w14:textId="604B057C" w:rsidR="005A56C8" w:rsidRDefault="00000000">
      <w:pPr>
        <w:pBdr>
          <w:top w:val="nil"/>
          <w:left w:val="nil"/>
          <w:bottom w:val="nil"/>
          <w:right w:val="nil"/>
          <w:between w:val="nil"/>
        </w:pBdr>
        <w:spacing w:line="360" w:lineRule="auto"/>
        <w:jc w:val="both"/>
        <w:rPr>
          <w:color w:val="000000"/>
        </w:rPr>
      </w:pPr>
      <w:r>
        <w:rPr>
          <w:color w:val="000000"/>
        </w:rPr>
        <w:t xml:space="preserve">a. </w:t>
      </w:r>
      <w:r w:rsidR="00417541">
        <w:rPr>
          <w:color w:val="000000"/>
        </w:rPr>
        <w:t>Toros</w:t>
      </w:r>
      <w:r>
        <w:rPr>
          <w:color w:val="000000"/>
        </w:rPr>
        <w:t xml:space="preserve"> Üniversitesi Lisans Eğitim-Öğretim Yönetmeliğine göre öğrenciler </w:t>
      </w:r>
      <w:r w:rsidR="00417541">
        <w:rPr>
          <w:color w:val="000000"/>
        </w:rPr>
        <w:t>ders uygulamalarının</w:t>
      </w:r>
      <w:r>
        <w:rPr>
          <w:color w:val="000000"/>
        </w:rPr>
        <w:t xml:space="preserve"> </w:t>
      </w:r>
      <w:proofErr w:type="gramStart"/>
      <w:r>
        <w:rPr>
          <w:color w:val="000000"/>
        </w:rPr>
        <w:t>%80</w:t>
      </w:r>
      <w:proofErr w:type="gramEnd"/>
      <w:r>
        <w:rPr>
          <w:color w:val="000000"/>
        </w:rPr>
        <w:t>’ine devam etme zorunluluğunda olup, %80 devam etme zorunluluğu Kurum Dışı Uygulama için de geçerlidir</w:t>
      </w:r>
      <w:r w:rsidR="00483365">
        <w:rPr>
          <w:color w:val="000000"/>
        </w:rPr>
        <w:t>.</w:t>
      </w:r>
    </w:p>
    <w:p w14:paraId="188FD210" w14:textId="77777777" w:rsidR="005A56C8" w:rsidRDefault="005A56C8">
      <w:pPr>
        <w:pBdr>
          <w:top w:val="nil"/>
          <w:left w:val="nil"/>
          <w:bottom w:val="nil"/>
          <w:right w:val="nil"/>
          <w:between w:val="nil"/>
        </w:pBdr>
        <w:spacing w:line="360" w:lineRule="auto"/>
        <w:jc w:val="both"/>
        <w:rPr>
          <w:color w:val="000000"/>
        </w:rPr>
      </w:pPr>
    </w:p>
    <w:p w14:paraId="607A69A8" w14:textId="77777777" w:rsidR="005A56C8" w:rsidRDefault="00000000">
      <w:pPr>
        <w:pBdr>
          <w:top w:val="nil"/>
          <w:left w:val="nil"/>
          <w:bottom w:val="nil"/>
          <w:right w:val="nil"/>
          <w:between w:val="nil"/>
        </w:pBdr>
        <w:spacing w:line="360" w:lineRule="auto"/>
        <w:jc w:val="both"/>
        <w:rPr>
          <w:color w:val="000000"/>
        </w:rPr>
      </w:pPr>
      <w:r>
        <w:rPr>
          <w:color w:val="000000"/>
        </w:rPr>
        <w:t xml:space="preserve">b. Devamsızlığı bu süreyi aşan Fakülte Yönetim Kurulunca izinli sayılan (spor, kongre gibi bilimsel aktivite </w:t>
      </w:r>
      <w:proofErr w:type="spellStart"/>
      <w:r>
        <w:rPr>
          <w:color w:val="000000"/>
        </w:rPr>
        <w:t>vb</w:t>
      </w:r>
      <w:proofErr w:type="spellEnd"/>
      <w:r>
        <w:rPr>
          <w:color w:val="000000"/>
        </w:rPr>
        <w:t xml:space="preserve"> nedenle) öğrenciler katılmadıkları süre kadar uygulamalarını tamamlarlar. Sağlık sorunları ile bu süreleri aşan öğrenciler Bölüm başkanlığına belgeleriyle başvuru yapan öğrencilerin durumları yönetim kurul kararı ile belirlenir. </w:t>
      </w:r>
    </w:p>
    <w:p w14:paraId="53343490" w14:textId="77777777" w:rsidR="005A56C8" w:rsidRDefault="005A56C8">
      <w:pPr>
        <w:spacing w:line="360" w:lineRule="auto"/>
        <w:jc w:val="both"/>
        <w:rPr>
          <w:b/>
        </w:rPr>
      </w:pPr>
    </w:p>
    <w:p w14:paraId="14D14CAF" w14:textId="77777777" w:rsidR="005A56C8" w:rsidRDefault="00000000">
      <w:pPr>
        <w:spacing w:line="360" w:lineRule="auto"/>
        <w:jc w:val="both"/>
        <w:rPr>
          <w:b/>
        </w:rPr>
      </w:pPr>
      <w:r>
        <w:rPr>
          <w:b/>
        </w:rPr>
        <w:t xml:space="preserve">UYGULAMA DEĞERLENDİRME  </w:t>
      </w:r>
    </w:p>
    <w:p w14:paraId="3C779D48" w14:textId="5FA41B67" w:rsidR="005A56C8" w:rsidRDefault="00000000">
      <w:pPr>
        <w:spacing w:line="360" w:lineRule="auto"/>
        <w:jc w:val="both"/>
      </w:pPr>
      <w:r>
        <w:rPr>
          <w:b/>
        </w:rPr>
        <w:lastRenderedPageBreak/>
        <w:t xml:space="preserve">MADDE </w:t>
      </w:r>
      <w:r w:rsidR="00483365">
        <w:rPr>
          <w:b/>
        </w:rPr>
        <w:t>8</w:t>
      </w:r>
      <w:r>
        <w:rPr>
          <w:b/>
        </w:rPr>
        <w:t xml:space="preserve">. </w:t>
      </w:r>
      <w:r>
        <w:t xml:space="preserve">Hemşirelik dersleri kapsamında yapılan dönem içi uygulamalar sırasında öğrencilerin değerlendirilmesi, çeşitli yöntemler (yazılı sınav, sözlü sınav, hasta başı klinik sınav, yapılandırılmış beceri sınavı, gözlem formları, bakım planı, performans notu vb.) kullanılarak öğretim elemanlarınca yapılır </w:t>
      </w:r>
      <w:r w:rsidR="00417541">
        <w:t>ve “</w:t>
      </w:r>
      <w:r>
        <w:t>uygulama notu” verilir. Değerlendirmeye esas olan uygulamalar ve ağırlıkları öğretim elemanları tarafından öğrencilere kurum dışı uygulama başlangıcında</w:t>
      </w:r>
      <w:r>
        <w:rPr>
          <w:color w:val="FF0000"/>
        </w:rPr>
        <w:t xml:space="preserve"> </w:t>
      </w:r>
      <w:r>
        <w:t>duyurulur.</w:t>
      </w:r>
    </w:p>
    <w:p w14:paraId="53D9A67A" w14:textId="77777777" w:rsidR="005A56C8" w:rsidRDefault="005A56C8">
      <w:pPr>
        <w:spacing w:line="360" w:lineRule="auto"/>
        <w:jc w:val="both"/>
      </w:pPr>
    </w:p>
    <w:p w14:paraId="5FD46F8F" w14:textId="77777777" w:rsidR="005A56C8" w:rsidRDefault="00000000">
      <w:pPr>
        <w:pBdr>
          <w:top w:val="nil"/>
          <w:left w:val="nil"/>
          <w:bottom w:val="nil"/>
          <w:right w:val="nil"/>
          <w:between w:val="nil"/>
        </w:pBdr>
        <w:spacing w:line="360" w:lineRule="auto"/>
        <w:rPr>
          <w:b/>
          <w:color w:val="000000"/>
        </w:rPr>
      </w:pPr>
      <w:r>
        <w:rPr>
          <w:b/>
          <w:color w:val="000000"/>
        </w:rPr>
        <w:t>UYGULAMA KIYAFETİ VE MALZEMELER</w:t>
      </w:r>
    </w:p>
    <w:p w14:paraId="73C8A799" w14:textId="7044B82F" w:rsidR="005A56C8" w:rsidRDefault="00000000">
      <w:pPr>
        <w:spacing w:line="360" w:lineRule="auto"/>
        <w:jc w:val="both"/>
        <w:rPr>
          <w:b/>
        </w:rPr>
      </w:pPr>
      <w:r>
        <w:rPr>
          <w:b/>
        </w:rPr>
        <w:t xml:space="preserve">MADDE </w:t>
      </w:r>
      <w:r w:rsidR="00483365">
        <w:rPr>
          <w:b/>
        </w:rPr>
        <w:t>9</w:t>
      </w:r>
      <w:r>
        <w:rPr>
          <w:b/>
        </w:rPr>
        <w:t xml:space="preserve">. </w:t>
      </w:r>
    </w:p>
    <w:p w14:paraId="73D292F0" w14:textId="12A66DB7" w:rsidR="005A56C8" w:rsidRDefault="00000000">
      <w:pPr>
        <w:spacing w:line="360" w:lineRule="auto"/>
        <w:jc w:val="both"/>
      </w:pPr>
      <w:r>
        <w:t xml:space="preserve">a. Kurum dışı uygulama süresince öğrenciler </w:t>
      </w:r>
      <w:r w:rsidR="00417541">
        <w:t>üst</w:t>
      </w:r>
      <w:r>
        <w:t xml:space="preserve"> beyaz alt lacivert renkli hemşire üniforması giymelidir</w:t>
      </w:r>
      <w:r w:rsidR="00417541">
        <w:t xml:space="preserve">. </w:t>
      </w:r>
      <w:r>
        <w:t>Üniforma, yalnızca uygulama alanında giyilmeli, temiz ve ütülü olarak bulundurulmalı ve öğrenci kimlikleri takılmalıdır. Genel görünüm üniforma bütünlüğüne uygun şekilde olmalıdır (saçlar arkadan tam olarak toplanır, tırnaklar temiz-kısa ve renksiz ojeli ya da ojesiz, saniyeli saat ve küçük küpe dışında takı/</w:t>
      </w:r>
      <w:proofErr w:type="spellStart"/>
      <w:r>
        <w:t>piercing</w:t>
      </w:r>
      <w:proofErr w:type="spellEnd"/>
      <w:r>
        <w:t xml:space="preserve"> takılmaz, makyaj hafif yapılır). Erkek öğrenciler uygulama yaptığı alanın çalışma ilkelerine ve kurallarına uygun şekilde tıraşlı (saç/sakal) olmalıdır. İş güvenliği, hasta güvenliği ve disiplin kurallarına uyulmak zorundadır.</w:t>
      </w:r>
    </w:p>
    <w:p w14:paraId="705BF2DA" w14:textId="77777777" w:rsidR="005A56C8" w:rsidRDefault="005A56C8">
      <w:pPr>
        <w:spacing w:line="360" w:lineRule="auto"/>
        <w:jc w:val="both"/>
      </w:pPr>
    </w:p>
    <w:p w14:paraId="1280842B" w14:textId="4541D460" w:rsidR="005A56C8" w:rsidRDefault="00000000">
      <w:pPr>
        <w:spacing w:line="360" w:lineRule="auto"/>
        <w:jc w:val="both"/>
      </w:pPr>
      <w:r>
        <w:t>b. Soğuk günlerde üşümeyi önlemek üzere üst beyaz alt lacivert üniforma içine uzun kollu t-</w:t>
      </w:r>
      <w:proofErr w:type="spellStart"/>
      <w:r>
        <w:t>shirt</w:t>
      </w:r>
      <w:proofErr w:type="spellEnd"/>
      <w:r>
        <w:t xml:space="preserve"> giyilmez, onun yerine fermuarlı, dik yakalı, uzun kollu beyaz/lacivert polar ceket (boyu </w:t>
      </w:r>
      <w:r w:rsidR="00417541">
        <w:t>üniforma</w:t>
      </w:r>
      <w:r>
        <w:t xml:space="preserve"> boyunu geçmeyecek şekilde) giyilir. Polar giyildiğinde öğrenci kimliği, klips ile polar üzerine tutturulur. Ayakkabılar kapalı ve beyaz/siyah/lacivert, çoraplar ise, beyaz/siyah/lacivert olmalıdır. Dışarıda kullanılan ayakkabılar uygulama sırasında giyilmemeli, uygulama için uygun ayakkabı bulundurulmalıdır. Başı örtülü öğrencilerin desensiz, tek renk (forma bütünlüğünü bozmayacak renkte, beyaz, lacivert, pudra vb.) eşarp kullanması ve kullanılan eşarbın arkadan bağlanıp öne sarkmayacak şekilde kullanılması gerekmektedir. </w:t>
      </w:r>
    </w:p>
    <w:p w14:paraId="0A3031DA" w14:textId="77777777" w:rsidR="005A56C8" w:rsidRDefault="005A56C8">
      <w:pPr>
        <w:spacing w:line="360" w:lineRule="auto"/>
        <w:jc w:val="both"/>
      </w:pPr>
    </w:p>
    <w:p w14:paraId="75F5224D" w14:textId="77777777" w:rsidR="005A56C8" w:rsidRDefault="00000000">
      <w:pPr>
        <w:spacing w:line="360" w:lineRule="auto"/>
        <w:jc w:val="both"/>
      </w:pPr>
      <w:r>
        <w:t xml:space="preserve">d. Cep telefonu uygulama saatleri süresince sessiz/titreşimde olarak kapalı tutulmalı ve yalnızca gerektiğinde kullanılmalıdır. Uygulamalar sırasında öğretim elemanının onayı ve hasta/personelin izni olmaksızın fotoğraf/görüntü çekilmemeli, ses kaydı yapılmamalıdır.  </w:t>
      </w:r>
    </w:p>
    <w:p w14:paraId="5831E752" w14:textId="77777777" w:rsidR="005A56C8" w:rsidRDefault="005A56C8">
      <w:pPr>
        <w:spacing w:line="360" w:lineRule="auto"/>
        <w:jc w:val="both"/>
        <w:rPr>
          <w:b/>
        </w:rPr>
      </w:pPr>
    </w:p>
    <w:p w14:paraId="0D841EAB" w14:textId="77777777" w:rsidR="005A56C8" w:rsidRDefault="00000000">
      <w:pPr>
        <w:spacing w:line="360" w:lineRule="auto"/>
        <w:jc w:val="both"/>
        <w:rPr>
          <w:b/>
        </w:rPr>
      </w:pPr>
      <w:r>
        <w:rPr>
          <w:b/>
        </w:rPr>
        <w:t>UYGULAMA İLKELERİ</w:t>
      </w:r>
    </w:p>
    <w:p w14:paraId="20992C7D" w14:textId="64CB02C9" w:rsidR="005A56C8" w:rsidRDefault="00000000">
      <w:pPr>
        <w:spacing w:line="360" w:lineRule="auto"/>
        <w:jc w:val="both"/>
        <w:rPr>
          <w:b/>
        </w:rPr>
      </w:pPr>
      <w:r>
        <w:rPr>
          <w:b/>
        </w:rPr>
        <w:t xml:space="preserve">MADDE </w:t>
      </w:r>
      <w:r w:rsidR="00483365">
        <w:rPr>
          <w:b/>
        </w:rPr>
        <w:t>10</w:t>
      </w:r>
      <w:r>
        <w:rPr>
          <w:b/>
        </w:rPr>
        <w:t>.</w:t>
      </w:r>
    </w:p>
    <w:p w14:paraId="2F4C6AE3" w14:textId="4E6BC50C" w:rsidR="005A56C8" w:rsidRDefault="00000000">
      <w:pPr>
        <w:spacing w:line="360" w:lineRule="auto"/>
        <w:jc w:val="both"/>
      </w:pPr>
      <w:r>
        <w:t xml:space="preserve">a. Öğrenciler uygulama yapacağı klinikte/sahada üniformalı bir şekilde saat 08.00’de hazır olur. Uygulamaya saat </w:t>
      </w:r>
      <w:r w:rsidR="00483365">
        <w:t>08.15’ten</w:t>
      </w:r>
      <w:r>
        <w:t xml:space="preserve"> sonra gelen öğrenciler, o gün uygulama yapmamış sayılır. </w:t>
      </w:r>
    </w:p>
    <w:p w14:paraId="21AD5824" w14:textId="77777777" w:rsidR="005A56C8" w:rsidRDefault="005A56C8">
      <w:pPr>
        <w:spacing w:line="360" w:lineRule="auto"/>
        <w:jc w:val="both"/>
      </w:pPr>
    </w:p>
    <w:p w14:paraId="121B101C" w14:textId="77777777" w:rsidR="005A56C8" w:rsidRDefault="00000000">
      <w:pPr>
        <w:spacing w:line="360" w:lineRule="auto"/>
        <w:jc w:val="both"/>
      </w:pPr>
      <w:r>
        <w:t xml:space="preserve">b. Uygulama 16.00’da biter. Uygulama bitiş saati öncesinde uygulama alanını terk ettiği tespit edilen öğrenciler, o gün için uygulama yapmamış sayılır. </w:t>
      </w:r>
    </w:p>
    <w:p w14:paraId="3345AA09" w14:textId="77777777" w:rsidR="005A56C8" w:rsidRDefault="005A56C8">
      <w:pPr>
        <w:spacing w:line="360" w:lineRule="auto"/>
        <w:jc w:val="both"/>
      </w:pPr>
    </w:p>
    <w:p w14:paraId="1298E706" w14:textId="0283BAEB" w:rsidR="005A56C8" w:rsidRDefault="00000000">
      <w:pPr>
        <w:spacing w:line="360" w:lineRule="auto"/>
        <w:jc w:val="both"/>
      </w:pPr>
      <w:r>
        <w:t xml:space="preserve">c. Yemek saati için </w:t>
      </w:r>
      <w:r w:rsidRPr="00483365">
        <w:t xml:space="preserve">ayrılan süre </w:t>
      </w:r>
      <w:r w:rsidR="00483365" w:rsidRPr="00483365">
        <w:t>30</w:t>
      </w:r>
      <w:r w:rsidRPr="00483365">
        <w:t xml:space="preserve"> dakikadır</w:t>
      </w:r>
      <w:r>
        <w:t xml:space="preserve"> ve bu süre içinde öğrenciler hastalarını diğer öğrenciye ve</w:t>
      </w:r>
      <w:r w:rsidR="000615FA">
        <w:t>ya</w:t>
      </w:r>
      <w:r>
        <w:t xml:space="preserve"> klinik hemşiresine teslim ederek uygulama alanından ayrılırlar. </w:t>
      </w:r>
    </w:p>
    <w:p w14:paraId="0EE39D29" w14:textId="77777777" w:rsidR="005A56C8" w:rsidRDefault="005A56C8">
      <w:pPr>
        <w:spacing w:line="360" w:lineRule="auto"/>
        <w:jc w:val="both"/>
      </w:pPr>
    </w:p>
    <w:p w14:paraId="4D10E86A" w14:textId="77777777" w:rsidR="005A56C8" w:rsidRDefault="00000000">
      <w:pPr>
        <w:spacing w:line="360" w:lineRule="auto"/>
        <w:jc w:val="both"/>
      </w:pPr>
      <w:r>
        <w:t xml:space="preserve">d. Öğrenciler bakım verdikleri bireylerin bakım ve tedavisinin sorumluluğunu hastanın hemşiresi/birim sorumlu sağlık personeli nezaretinde alır. </w:t>
      </w:r>
    </w:p>
    <w:p w14:paraId="1CB0FF08" w14:textId="77777777" w:rsidR="005A56C8" w:rsidRDefault="005A56C8">
      <w:pPr>
        <w:spacing w:line="360" w:lineRule="auto"/>
        <w:jc w:val="both"/>
      </w:pPr>
    </w:p>
    <w:p w14:paraId="4D34852F" w14:textId="77777777" w:rsidR="005A56C8" w:rsidRDefault="00000000">
      <w:pPr>
        <w:spacing w:line="360" w:lineRule="auto"/>
        <w:jc w:val="both"/>
      </w:pPr>
      <w:r>
        <w:t>e. Her öğrenci sorumluluğunu aldığı hasta/sağlıklı birey için yaptığı uygulamaları ya da bakım planını öğretim elemanına sunar. Hasta alma, öğretim elemanı ve klinik başhemşiresi/klinik eğitim hemşiresi koordinasyonu ile sağlanır.</w:t>
      </w:r>
    </w:p>
    <w:p w14:paraId="4666E3DC" w14:textId="77777777" w:rsidR="005A56C8" w:rsidRDefault="005A56C8">
      <w:pPr>
        <w:spacing w:line="360" w:lineRule="auto"/>
      </w:pPr>
    </w:p>
    <w:p w14:paraId="78107EED" w14:textId="0A9AD39B" w:rsidR="005A56C8" w:rsidRDefault="000B40F4">
      <w:pPr>
        <w:spacing w:line="360" w:lineRule="auto"/>
      </w:pPr>
      <w:r>
        <w:t xml:space="preserve">f. İş kazası, iğne batması göze kan sıçraması </w:t>
      </w:r>
      <w:proofErr w:type="spellStart"/>
      <w:r>
        <w:t>v.b</w:t>
      </w:r>
      <w:proofErr w:type="spellEnd"/>
      <w:r>
        <w:t>. durumlarda Sorumlu Staj koordinatörünü arayarak iş kazası prosedürünün aynı gün içerisinde işletilmesini sağlar.</w:t>
      </w:r>
    </w:p>
    <w:p w14:paraId="5C8B7FDE" w14:textId="77777777" w:rsidR="000B40F4" w:rsidRDefault="000B40F4">
      <w:pPr>
        <w:spacing w:line="360" w:lineRule="auto"/>
      </w:pPr>
    </w:p>
    <w:p w14:paraId="2BE24881" w14:textId="3E9D7C0B" w:rsidR="005A56C8" w:rsidRDefault="000B40F4">
      <w:pPr>
        <w:spacing w:line="360" w:lineRule="auto"/>
      </w:pPr>
      <w:r>
        <w:t>g. Ekstra/olağanüstü haller dışında hafta sonları ve tatil günlerinde dönem içinde kurum içi ve kurum dışı uygulama yapılmaz.</w:t>
      </w:r>
    </w:p>
    <w:p w14:paraId="01CCE97E" w14:textId="48417C4C" w:rsidR="00AE0553" w:rsidRPr="00AE0553" w:rsidRDefault="00AE0553" w:rsidP="00AE0553">
      <w:pPr>
        <w:spacing w:line="360" w:lineRule="auto"/>
        <w:jc w:val="center"/>
        <w:rPr>
          <w:b/>
          <w:bCs/>
        </w:rPr>
      </w:pPr>
    </w:p>
    <w:p w14:paraId="26AB1306" w14:textId="05AA885C" w:rsidR="00AE0553" w:rsidRPr="00AE0553" w:rsidRDefault="00AE0553" w:rsidP="00AE0553">
      <w:pPr>
        <w:spacing w:line="360" w:lineRule="auto"/>
        <w:jc w:val="center"/>
        <w:rPr>
          <w:b/>
          <w:bCs/>
        </w:rPr>
      </w:pPr>
      <w:r w:rsidRPr="00AE0553">
        <w:rPr>
          <w:b/>
          <w:bCs/>
        </w:rPr>
        <w:t>ÜÇÜNCÜ BÖLÜM</w:t>
      </w:r>
    </w:p>
    <w:p w14:paraId="32160DA7" w14:textId="6EC405C3" w:rsidR="00AE0553" w:rsidRPr="00AE0553" w:rsidRDefault="00AE0553" w:rsidP="00AE0553">
      <w:pPr>
        <w:spacing w:line="360" w:lineRule="auto"/>
        <w:jc w:val="center"/>
        <w:rPr>
          <w:b/>
          <w:bCs/>
        </w:rPr>
      </w:pPr>
      <w:r w:rsidRPr="00AE0553">
        <w:rPr>
          <w:b/>
          <w:bCs/>
        </w:rPr>
        <w:t>YÜRÜRLÜK VE YÜRÜTME</w:t>
      </w:r>
    </w:p>
    <w:p w14:paraId="788DBDBD" w14:textId="77777777" w:rsidR="00C51D9C" w:rsidRDefault="00C51D9C">
      <w:pPr>
        <w:spacing w:line="360" w:lineRule="auto"/>
      </w:pPr>
    </w:p>
    <w:p w14:paraId="021E55E3" w14:textId="614B263B" w:rsidR="00C51D9C" w:rsidRPr="00C51D9C" w:rsidRDefault="00C51D9C" w:rsidP="00C51D9C">
      <w:pPr>
        <w:spacing w:line="360" w:lineRule="auto"/>
        <w:rPr>
          <w:b/>
          <w:bCs/>
        </w:rPr>
      </w:pPr>
      <w:r w:rsidRPr="00C51D9C">
        <w:rPr>
          <w:b/>
          <w:bCs/>
        </w:rPr>
        <w:t>YÜRÜRLÜK</w:t>
      </w:r>
    </w:p>
    <w:p w14:paraId="50DFD08B" w14:textId="77777777" w:rsidR="00C51D9C" w:rsidRDefault="00C51D9C" w:rsidP="00C51D9C">
      <w:pPr>
        <w:spacing w:line="360" w:lineRule="auto"/>
        <w:rPr>
          <w:b/>
          <w:bCs/>
        </w:rPr>
      </w:pPr>
      <w:r w:rsidRPr="00C51D9C">
        <w:rPr>
          <w:b/>
          <w:bCs/>
        </w:rPr>
        <w:t xml:space="preserve">MADDE </w:t>
      </w:r>
      <w:r w:rsidRPr="00C51D9C">
        <w:rPr>
          <w:b/>
          <w:bCs/>
        </w:rPr>
        <w:t>1</w:t>
      </w:r>
      <w:r w:rsidRPr="00C51D9C">
        <w:rPr>
          <w:b/>
          <w:bCs/>
        </w:rPr>
        <w:t>1</w:t>
      </w:r>
      <w:r>
        <w:rPr>
          <w:b/>
          <w:bCs/>
        </w:rPr>
        <w:t xml:space="preserve">. </w:t>
      </w:r>
    </w:p>
    <w:p w14:paraId="65A5930C" w14:textId="22D54659" w:rsidR="00C51D9C" w:rsidRDefault="00C51D9C" w:rsidP="00C51D9C">
      <w:pPr>
        <w:spacing w:line="360" w:lineRule="auto"/>
      </w:pPr>
      <w:r>
        <w:t>Bu ilke ve esaslar, Sağlık Bilimleri Fakültesi Fakülte Kurulu</w:t>
      </w:r>
      <w:r>
        <w:t xml:space="preserve"> </w:t>
      </w:r>
      <w:r>
        <w:t>tarafından kabul edildiği tarihten itibaren yürürlüğe girer.</w:t>
      </w:r>
    </w:p>
    <w:p w14:paraId="1C072D0C" w14:textId="66752DC2" w:rsidR="00C51D9C" w:rsidRPr="00C51D9C" w:rsidRDefault="00C51D9C" w:rsidP="00C51D9C">
      <w:pPr>
        <w:spacing w:line="360" w:lineRule="auto"/>
        <w:rPr>
          <w:b/>
          <w:bCs/>
        </w:rPr>
      </w:pPr>
      <w:r w:rsidRPr="00C51D9C">
        <w:rPr>
          <w:b/>
          <w:bCs/>
        </w:rPr>
        <w:t>YÜRÜTME</w:t>
      </w:r>
    </w:p>
    <w:p w14:paraId="5E1079EF" w14:textId="77777777" w:rsidR="00C51D9C" w:rsidRDefault="00C51D9C" w:rsidP="00C51D9C">
      <w:pPr>
        <w:spacing w:line="360" w:lineRule="auto"/>
        <w:rPr>
          <w:b/>
          <w:bCs/>
        </w:rPr>
      </w:pPr>
      <w:r w:rsidRPr="00C51D9C">
        <w:rPr>
          <w:b/>
          <w:bCs/>
        </w:rPr>
        <w:t xml:space="preserve">MADDE </w:t>
      </w:r>
      <w:r w:rsidRPr="00C51D9C">
        <w:rPr>
          <w:b/>
          <w:bCs/>
        </w:rPr>
        <w:t>12</w:t>
      </w:r>
      <w:r>
        <w:rPr>
          <w:b/>
          <w:bCs/>
        </w:rPr>
        <w:t>.</w:t>
      </w:r>
    </w:p>
    <w:p w14:paraId="6AFB35EC" w14:textId="6AF88E95" w:rsidR="00C51D9C" w:rsidRDefault="00C51D9C" w:rsidP="00C51D9C">
      <w:pPr>
        <w:spacing w:line="360" w:lineRule="auto"/>
      </w:pPr>
      <w:r>
        <w:t xml:space="preserve">Bu ilke ve esaslar </w:t>
      </w:r>
      <w:r>
        <w:t>Toros</w:t>
      </w:r>
      <w:r>
        <w:t xml:space="preserve"> Üniversitesi Sağlık Bilimleri</w:t>
      </w:r>
      <w:r>
        <w:t xml:space="preserve"> </w:t>
      </w:r>
      <w:r>
        <w:t>Fakültesi Dekanı tarafından uygulanır.</w:t>
      </w:r>
    </w:p>
    <w:sectPr w:rsidR="00C51D9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BE0F" w14:textId="77777777" w:rsidR="006E4458" w:rsidRDefault="006E4458">
      <w:r>
        <w:separator/>
      </w:r>
    </w:p>
  </w:endnote>
  <w:endnote w:type="continuationSeparator" w:id="0">
    <w:p w14:paraId="7DD06491" w14:textId="77777777" w:rsidR="006E4458" w:rsidRDefault="006E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D679" w14:textId="77777777" w:rsidR="005A56C8" w:rsidRDefault="005A56C8">
    <w:pPr>
      <w:widowControl w:val="0"/>
      <w:pBdr>
        <w:top w:val="nil"/>
        <w:left w:val="nil"/>
        <w:bottom w:val="nil"/>
        <w:right w:val="nil"/>
        <w:between w:val="nil"/>
      </w:pBdr>
      <w:spacing w:line="276" w:lineRule="auto"/>
      <w:rPr>
        <w:color w:val="000000"/>
      </w:rPr>
    </w:pPr>
  </w:p>
  <w:p w14:paraId="04A240A3" w14:textId="77777777" w:rsidR="005A56C8" w:rsidRDefault="005A56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EB8C" w14:textId="77777777" w:rsidR="006E4458" w:rsidRDefault="006E4458">
      <w:r>
        <w:separator/>
      </w:r>
    </w:p>
  </w:footnote>
  <w:footnote w:type="continuationSeparator" w:id="0">
    <w:p w14:paraId="615710BE" w14:textId="77777777" w:rsidR="006E4458" w:rsidRDefault="006E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F6D4" w14:textId="77777777" w:rsidR="005A56C8" w:rsidRDefault="005A56C8">
    <w:pPr>
      <w:widowControl w:val="0"/>
      <w:pBdr>
        <w:top w:val="nil"/>
        <w:left w:val="nil"/>
        <w:bottom w:val="nil"/>
        <w:right w:val="nil"/>
        <w:between w:val="nil"/>
      </w:pBdr>
      <w:spacing w:line="276" w:lineRule="auto"/>
    </w:pPr>
  </w:p>
  <w:p w14:paraId="14A69E05" w14:textId="77777777" w:rsidR="005A56C8" w:rsidRDefault="005A56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76DA"/>
    <w:multiLevelType w:val="multilevel"/>
    <w:tmpl w:val="D5F22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DF1518"/>
    <w:multiLevelType w:val="multilevel"/>
    <w:tmpl w:val="BFE8D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9165C7"/>
    <w:multiLevelType w:val="multilevel"/>
    <w:tmpl w:val="B686D476"/>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61A6792F"/>
    <w:multiLevelType w:val="multilevel"/>
    <w:tmpl w:val="C4047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1140341">
    <w:abstractNumId w:val="3"/>
  </w:num>
  <w:num w:numId="2" w16cid:durableId="1803385576">
    <w:abstractNumId w:val="2"/>
  </w:num>
  <w:num w:numId="3" w16cid:durableId="111366687">
    <w:abstractNumId w:val="0"/>
  </w:num>
  <w:num w:numId="4" w16cid:durableId="202840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C8"/>
    <w:rsid w:val="000615FA"/>
    <w:rsid w:val="000B40F4"/>
    <w:rsid w:val="002B5BC6"/>
    <w:rsid w:val="002E479E"/>
    <w:rsid w:val="00417541"/>
    <w:rsid w:val="00483365"/>
    <w:rsid w:val="004F25FC"/>
    <w:rsid w:val="005A56C8"/>
    <w:rsid w:val="005E0E0E"/>
    <w:rsid w:val="006E4458"/>
    <w:rsid w:val="006F3E5C"/>
    <w:rsid w:val="00887ACE"/>
    <w:rsid w:val="00985461"/>
    <w:rsid w:val="00A677D6"/>
    <w:rsid w:val="00AE0553"/>
    <w:rsid w:val="00C51D9C"/>
    <w:rsid w:val="00D77DC9"/>
    <w:rsid w:val="00DB668F"/>
    <w:rsid w:val="00DD2940"/>
    <w:rsid w:val="00FC0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C43E"/>
  <w15:docId w15:val="{440C5E32-7169-4A0C-9B95-173A4C1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B40F4"/>
    <w:pPr>
      <w:tabs>
        <w:tab w:val="center" w:pos="4536"/>
        <w:tab w:val="right" w:pos="9072"/>
      </w:tabs>
    </w:pPr>
  </w:style>
  <w:style w:type="character" w:customStyle="1" w:styleId="stBilgiChar">
    <w:name w:val="Üst Bilgi Char"/>
    <w:basedOn w:val="VarsaylanParagrafYazTipi"/>
    <w:link w:val="stBilgi"/>
    <w:uiPriority w:val="99"/>
    <w:rsid w:val="000B40F4"/>
  </w:style>
  <w:style w:type="paragraph" w:styleId="AltBilgi">
    <w:name w:val="footer"/>
    <w:basedOn w:val="Normal"/>
    <w:link w:val="AltBilgiChar"/>
    <w:uiPriority w:val="99"/>
    <w:unhideWhenUsed/>
    <w:rsid w:val="000B40F4"/>
    <w:pPr>
      <w:tabs>
        <w:tab w:val="center" w:pos="4536"/>
        <w:tab w:val="right" w:pos="9072"/>
      </w:tabs>
    </w:pPr>
  </w:style>
  <w:style w:type="character" w:customStyle="1" w:styleId="AltBilgiChar">
    <w:name w:val="Alt Bilgi Char"/>
    <w:basedOn w:val="VarsaylanParagrafYazTipi"/>
    <w:link w:val="AltBilgi"/>
    <w:uiPriority w:val="99"/>
    <w:rsid w:val="000B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AF22-AA78-451A-A138-364711DB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1330</Words>
  <Characters>7584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YALÇIN AYKEMAT</cp:lastModifiedBy>
  <cp:revision>12</cp:revision>
  <dcterms:created xsi:type="dcterms:W3CDTF">2023-11-24T07:28:00Z</dcterms:created>
  <dcterms:modified xsi:type="dcterms:W3CDTF">2024-02-01T12:18:00Z</dcterms:modified>
</cp:coreProperties>
</file>